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66A" w:rsidRDefault="005210D9" w:rsidP="005210D9">
      <w:pPr>
        <w:rPr>
          <w:rFonts w:ascii="Tw Cen MT" w:eastAsia="+mn-ea" w:hAnsi="Tw Cen MT" w:cs="+mn-cs"/>
          <w:color w:val="000000"/>
          <w:kern w:val="24"/>
          <w:sz w:val="36"/>
          <w:szCs w:val="36"/>
        </w:rPr>
      </w:pPr>
      <w:proofErr w:type="gramStart"/>
      <w:r>
        <w:rPr>
          <w:rFonts w:ascii="Tw Cen MT" w:eastAsia="+mn-ea" w:hAnsi="Tw Cen MT" w:cs="+mn-cs"/>
          <w:color w:val="000000"/>
          <w:kern w:val="24"/>
          <w:sz w:val="36"/>
          <w:szCs w:val="36"/>
        </w:rPr>
        <w:t>the</w:t>
      </w:r>
      <w:proofErr w:type="gramEnd"/>
      <w:r>
        <w:rPr>
          <w:rFonts w:ascii="Tw Cen MT" w:eastAsia="+mn-ea" w:hAnsi="Tw Cen MT" w:cs="+mn-cs"/>
          <w:color w:val="000000"/>
          <w:kern w:val="24"/>
          <w:sz w:val="36"/>
          <w:szCs w:val="36"/>
        </w:rPr>
        <w:t xml:space="preserve"> influence of empiricism on scientific inquiry</w:t>
      </w:r>
    </w:p>
    <w:p w:rsidR="005210D9" w:rsidRDefault="00F6609E" w:rsidP="005210D9">
      <w:hyperlink r:id="rId4" w:history="1">
        <w:r w:rsidRPr="00E35824">
          <w:rPr>
            <w:rStyle w:val="Hyperlink"/>
          </w:rPr>
          <w:t>https://www.simplypsychology.org/science-psychology.html</w:t>
        </w:r>
      </w:hyperlink>
    </w:p>
    <w:p w:rsidR="00F6609E" w:rsidRDefault="00F6609E" w:rsidP="005210D9"/>
    <w:p w:rsidR="00F6609E" w:rsidRDefault="00F6609E" w:rsidP="005210D9">
      <w:hyperlink r:id="rId5" w:history="1">
        <w:r w:rsidRPr="00E35824">
          <w:rPr>
            <w:rStyle w:val="Hyperlink"/>
          </w:rPr>
          <w:t>https://www.sciencedaily.com/terms/empiricism.htm</w:t>
        </w:r>
      </w:hyperlink>
    </w:p>
    <w:p w:rsidR="00F6609E" w:rsidRDefault="00F6609E" w:rsidP="005210D9"/>
    <w:p w:rsidR="00F6609E" w:rsidRDefault="002D6195" w:rsidP="005210D9">
      <w:r>
        <w:t>Below is an extract from this sit4e:</w:t>
      </w:r>
    </w:p>
    <w:p w:rsidR="002D6195" w:rsidRDefault="002D6195" w:rsidP="005210D9">
      <w:hyperlink r:id="rId6" w:history="1">
        <w:r w:rsidRPr="00E35824">
          <w:rPr>
            <w:rStyle w:val="Hyperlink"/>
          </w:rPr>
          <w:t>https://www.nap.edu/read/10236/chapter/5#58</w:t>
        </w:r>
      </w:hyperlink>
    </w:p>
    <w:p w:rsidR="002D6195" w:rsidRDefault="002D6195" w:rsidP="005210D9">
      <w:bookmarkStart w:id="0" w:name="_GoBack"/>
      <w:bookmarkEnd w:id="0"/>
    </w:p>
    <w:p w:rsidR="002D6195" w:rsidRDefault="002D6195" w:rsidP="002D6195">
      <w:pPr>
        <w:pStyle w:val="Heading4"/>
        <w:shd w:val="clear" w:color="auto" w:fill="FAF8F6"/>
        <w:spacing w:before="480" w:beforeAutospacing="0" w:after="240" w:afterAutospacing="0"/>
        <w:ind w:left="365" w:right="456"/>
        <w:rPr>
          <w:rFonts w:ascii="Arial" w:hAnsi="Arial" w:cs="Arial"/>
          <w:color w:val="000000"/>
          <w:sz w:val="33"/>
          <w:szCs w:val="33"/>
        </w:rPr>
      </w:pPr>
      <w:r>
        <w:rPr>
          <w:rStyle w:val="Strong"/>
          <w:rFonts w:ascii="Arial" w:hAnsi="Arial" w:cs="Arial"/>
          <w:b/>
          <w:bCs/>
          <w:color w:val="000000"/>
          <w:sz w:val="33"/>
          <w:szCs w:val="33"/>
        </w:rPr>
        <w:t>Empirically Based</w:t>
      </w:r>
    </w:p>
    <w:p w:rsidR="002D6195" w:rsidRDefault="002D6195" w:rsidP="002D6195">
      <w:pPr>
        <w:pStyle w:val="bodytextfp"/>
        <w:shd w:val="clear" w:color="auto" w:fill="FAF8F6"/>
        <w:rPr>
          <w:rFonts w:ascii="Arial" w:hAnsi="Arial" w:cs="Arial"/>
          <w:color w:val="000000"/>
          <w:sz w:val="26"/>
          <w:szCs w:val="26"/>
        </w:rPr>
      </w:pPr>
      <w:r>
        <w:rPr>
          <w:rFonts w:ascii="Arial" w:hAnsi="Arial" w:cs="Arial"/>
          <w:color w:val="000000"/>
          <w:sz w:val="26"/>
          <w:szCs w:val="26"/>
        </w:rPr>
        <w:t>Put simply, the term “empirical” means based on experience through the senses, which in turn is covered by the generic term observation. Since science is concerned with making sense of the world, its work is necessarily grounded in observations that can be made about it. Thus, research questions</w:t>
      </w:r>
    </w:p>
    <w:p w:rsidR="002D6195" w:rsidRDefault="002D6195" w:rsidP="002D6195">
      <w:pPr>
        <w:pStyle w:val="z-BottomofForm"/>
      </w:pPr>
      <w:r>
        <w:t>Bottom of Form</w:t>
      </w:r>
    </w:p>
    <w:p w:rsidR="002D6195" w:rsidRDefault="002D6195" w:rsidP="002D6195">
      <w:pPr>
        <w:pStyle w:val="bodytextfp"/>
        <w:shd w:val="clear" w:color="auto" w:fill="FAF8F6"/>
        <w:rPr>
          <w:rFonts w:ascii="Arial" w:hAnsi="Arial" w:cs="Arial"/>
          <w:color w:val="000000"/>
          <w:sz w:val="26"/>
          <w:szCs w:val="26"/>
        </w:rPr>
      </w:pPr>
      <w:proofErr w:type="gramStart"/>
      <w:r>
        <w:rPr>
          <w:rFonts w:ascii="Arial" w:hAnsi="Arial" w:cs="Arial"/>
          <w:color w:val="000000"/>
          <w:sz w:val="26"/>
          <w:szCs w:val="26"/>
        </w:rPr>
        <w:t>must</w:t>
      </w:r>
      <w:proofErr w:type="gramEnd"/>
      <w:r>
        <w:rPr>
          <w:rFonts w:ascii="Arial" w:hAnsi="Arial" w:cs="Arial"/>
          <w:color w:val="000000"/>
          <w:sz w:val="26"/>
          <w:szCs w:val="26"/>
        </w:rPr>
        <w:t xml:space="preserve"> be posed in ways that potentially allow for empirical investigation.</w:t>
      </w:r>
      <w:hyperlink r:id="rId7" w:anchor="p200051e88960059001" w:history="1">
        <w:r>
          <w:rPr>
            <w:rStyle w:val="Hyperlink"/>
            <w:rFonts w:ascii="Arial" w:hAnsi="Arial" w:cs="Arial"/>
            <w:color w:val="446CB3"/>
            <w:sz w:val="26"/>
            <w:szCs w:val="26"/>
            <w:vertAlign w:val="superscript"/>
          </w:rPr>
          <w:t>3</w:t>
        </w:r>
      </w:hyperlink>
      <w:r>
        <w:rPr>
          <w:rFonts w:ascii="Arial" w:hAnsi="Arial" w:cs="Arial"/>
          <w:color w:val="000000"/>
          <w:sz w:val="26"/>
          <w:szCs w:val="26"/>
        </w:rPr>
        <w:t xml:space="preserve">For example, both </w:t>
      </w:r>
      <w:proofErr w:type="spellStart"/>
      <w:r>
        <w:rPr>
          <w:rFonts w:ascii="Arial" w:hAnsi="Arial" w:cs="Arial"/>
          <w:color w:val="000000"/>
          <w:sz w:val="26"/>
          <w:szCs w:val="26"/>
        </w:rPr>
        <w:t>Milankovitch</w:t>
      </w:r>
      <w:proofErr w:type="spellEnd"/>
      <w:r>
        <w:rPr>
          <w:rFonts w:ascii="Arial" w:hAnsi="Arial" w:cs="Arial"/>
          <w:color w:val="000000"/>
          <w:sz w:val="26"/>
          <w:szCs w:val="26"/>
        </w:rPr>
        <w:t xml:space="preserve"> and Muller could collect data on the Earth’s orbit to attempt to explain the periodicity in ice ages (see </w:t>
      </w:r>
      <w:hyperlink r:id="rId8" w:anchor="p200051e89960060001" w:history="1">
        <w:r>
          <w:rPr>
            <w:rStyle w:val="Hyperlink"/>
            <w:rFonts w:ascii="Arial" w:hAnsi="Arial" w:cs="Arial"/>
            <w:color w:val="446CB3"/>
            <w:sz w:val="26"/>
            <w:szCs w:val="26"/>
          </w:rPr>
          <w:t>Box 3-2</w:t>
        </w:r>
      </w:hyperlink>
      <w:r>
        <w:rPr>
          <w:rFonts w:ascii="Arial" w:hAnsi="Arial" w:cs="Arial"/>
          <w:color w:val="000000"/>
          <w:sz w:val="26"/>
          <w:szCs w:val="26"/>
        </w:rPr>
        <w:t>). Likewise, Putnam could collect data from natural variations in regional government to address the question of whether modernization leads to the demise of civic community (</w:t>
      </w:r>
      <w:hyperlink r:id="rId9" w:anchor="p200051e89960056001" w:history="1">
        <w:r>
          <w:rPr>
            <w:rStyle w:val="Hyperlink"/>
            <w:rFonts w:ascii="Arial" w:hAnsi="Arial" w:cs="Arial"/>
            <w:color w:val="446CB3"/>
            <w:sz w:val="26"/>
            <w:szCs w:val="26"/>
          </w:rPr>
          <w:t>Box 3-1</w:t>
        </w:r>
      </w:hyperlink>
      <w:r>
        <w:rPr>
          <w:rFonts w:ascii="Arial" w:hAnsi="Arial" w:cs="Arial"/>
          <w:color w:val="000000"/>
          <w:sz w:val="26"/>
          <w:szCs w:val="26"/>
        </w:rPr>
        <w:t>), and the Tennessee state legislature could empirically assess whether reducing class size improves students’ achievement in early grades (</w:t>
      </w:r>
      <w:hyperlink r:id="rId10" w:anchor="p200051e89960064001" w:history="1">
        <w:r>
          <w:rPr>
            <w:rStyle w:val="Hyperlink"/>
            <w:rFonts w:ascii="Arial" w:hAnsi="Arial" w:cs="Arial"/>
            <w:color w:val="446CB3"/>
            <w:sz w:val="26"/>
            <w:szCs w:val="26"/>
          </w:rPr>
          <w:t>Box 3-3</w:t>
        </w:r>
      </w:hyperlink>
      <w:r>
        <w:rPr>
          <w:rFonts w:ascii="Arial" w:hAnsi="Arial" w:cs="Arial"/>
          <w:color w:val="000000"/>
          <w:sz w:val="26"/>
          <w:szCs w:val="26"/>
        </w:rPr>
        <w:t xml:space="preserve">) because achievement data could be collected on students in classes of varying sizes. In contrast, questions such as: </w:t>
      </w:r>
      <w:proofErr w:type="gramStart"/>
      <w:r>
        <w:rPr>
          <w:rFonts w:ascii="Arial" w:hAnsi="Arial" w:cs="Arial"/>
          <w:color w:val="000000"/>
          <w:sz w:val="26"/>
          <w:szCs w:val="26"/>
        </w:rPr>
        <w:t>“ Should</w:t>
      </w:r>
      <w:proofErr w:type="gramEnd"/>
      <w:r>
        <w:rPr>
          <w:rFonts w:ascii="Arial" w:hAnsi="Arial" w:cs="Arial"/>
          <w:color w:val="000000"/>
          <w:sz w:val="26"/>
          <w:szCs w:val="26"/>
        </w:rPr>
        <w:t xml:space="preserve"> all students be required to say the pledge of allegiance?” cannot be submitted to empirical investigation and thus cannot be examined scientifically. Answers to these questions lie in realms other than science.</w:t>
      </w:r>
    </w:p>
    <w:p w:rsidR="002D6195" w:rsidRDefault="002D6195" w:rsidP="005210D9"/>
    <w:sectPr w:rsidR="002D6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0D9"/>
    <w:rsid w:val="002D6195"/>
    <w:rsid w:val="005210D9"/>
    <w:rsid w:val="00B9066A"/>
    <w:rsid w:val="00F66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2F5DE"/>
  <w15:chartTrackingRefBased/>
  <w15:docId w15:val="{75BE512F-3E78-4189-ACAE-215A225D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D6195"/>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09E"/>
    <w:rPr>
      <w:color w:val="0563C1" w:themeColor="hyperlink"/>
      <w:u w:val="single"/>
    </w:rPr>
  </w:style>
  <w:style w:type="character" w:customStyle="1" w:styleId="Heading4Char">
    <w:name w:val="Heading 4 Char"/>
    <w:basedOn w:val="DefaultParagraphFont"/>
    <w:link w:val="Heading4"/>
    <w:uiPriority w:val="9"/>
    <w:rsid w:val="002D6195"/>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2D6195"/>
    <w:rPr>
      <w:b/>
      <w:bCs/>
    </w:rPr>
  </w:style>
  <w:style w:type="paragraph" w:customStyle="1" w:styleId="bodytextfp">
    <w:name w:val="bodytextfp"/>
    <w:basedOn w:val="Normal"/>
    <w:rsid w:val="002D619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age-number">
    <w:name w:val="page-number"/>
    <w:basedOn w:val="DefaultParagraphFont"/>
    <w:rsid w:val="002D6195"/>
  </w:style>
  <w:style w:type="character" w:styleId="Emphasis">
    <w:name w:val="Emphasis"/>
    <w:basedOn w:val="DefaultParagraphFont"/>
    <w:uiPriority w:val="20"/>
    <w:qFormat/>
    <w:rsid w:val="002D6195"/>
    <w:rPr>
      <w:i/>
      <w:iCs/>
    </w:rPr>
  </w:style>
  <w:style w:type="paragraph" w:styleId="z-TopofForm">
    <w:name w:val="HTML Top of Form"/>
    <w:basedOn w:val="Normal"/>
    <w:next w:val="Normal"/>
    <w:link w:val="z-TopofFormChar"/>
    <w:hidden/>
    <w:uiPriority w:val="99"/>
    <w:semiHidden/>
    <w:unhideWhenUsed/>
    <w:rsid w:val="002D6195"/>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2D6195"/>
    <w:rPr>
      <w:rFonts w:ascii="Arial" w:eastAsia="Times New Roman" w:hAnsi="Arial" w:cs="Arial"/>
      <w:vanish/>
      <w:sz w:val="16"/>
      <w:szCs w:val="16"/>
      <w:lang w:eastAsia="en-AU"/>
    </w:rPr>
  </w:style>
  <w:style w:type="character" w:customStyle="1" w:styleId="icon-text">
    <w:name w:val="icon-text"/>
    <w:basedOn w:val="DefaultParagraphFont"/>
    <w:rsid w:val="002D6195"/>
  </w:style>
  <w:style w:type="paragraph" w:styleId="z-BottomofForm">
    <w:name w:val="HTML Bottom of Form"/>
    <w:basedOn w:val="Normal"/>
    <w:next w:val="Normal"/>
    <w:link w:val="z-BottomofFormChar"/>
    <w:hidden/>
    <w:uiPriority w:val="99"/>
    <w:semiHidden/>
    <w:unhideWhenUsed/>
    <w:rsid w:val="002D6195"/>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2D6195"/>
    <w:rPr>
      <w:rFonts w:ascii="Arial" w:eastAsia="Times New Roman" w:hAnsi="Arial" w:cs="Arial"/>
      <w:vanish/>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722036">
      <w:bodyDiv w:val="1"/>
      <w:marLeft w:val="0"/>
      <w:marRight w:val="0"/>
      <w:marTop w:val="0"/>
      <w:marBottom w:val="0"/>
      <w:divBdr>
        <w:top w:val="none" w:sz="0" w:space="0" w:color="auto"/>
        <w:left w:val="none" w:sz="0" w:space="0" w:color="auto"/>
        <w:bottom w:val="none" w:sz="0" w:space="0" w:color="auto"/>
        <w:right w:val="none" w:sz="0" w:space="0" w:color="auto"/>
      </w:divBdr>
      <w:divsChild>
        <w:div w:id="1589070657">
          <w:marLeft w:val="0"/>
          <w:marRight w:val="0"/>
          <w:marTop w:val="0"/>
          <w:marBottom w:val="0"/>
          <w:divBdr>
            <w:top w:val="none" w:sz="0" w:space="0" w:color="auto"/>
            <w:left w:val="none" w:sz="0" w:space="0" w:color="auto"/>
            <w:bottom w:val="none" w:sz="0" w:space="0" w:color="auto"/>
            <w:right w:val="none" w:sz="0" w:space="0" w:color="auto"/>
          </w:divBdr>
        </w:div>
        <w:div w:id="1169251748">
          <w:marLeft w:val="0"/>
          <w:marRight w:val="0"/>
          <w:marTop w:val="0"/>
          <w:marBottom w:val="0"/>
          <w:divBdr>
            <w:top w:val="single" w:sz="6" w:space="0" w:color="CCCCCC"/>
            <w:left w:val="none" w:sz="0" w:space="0" w:color="auto"/>
            <w:bottom w:val="none" w:sz="0" w:space="0" w:color="auto"/>
            <w:right w:val="none" w:sz="0" w:space="0" w:color="auto"/>
          </w:divBdr>
          <w:divsChild>
            <w:div w:id="1745755884">
              <w:marLeft w:val="0"/>
              <w:marRight w:val="0"/>
              <w:marTop w:val="0"/>
              <w:marBottom w:val="0"/>
              <w:divBdr>
                <w:top w:val="none" w:sz="0" w:space="0" w:color="auto"/>
                <w:left w:val="none" w:sz="0" w:space="0" w:color="auto"/>
                <w:bottom w:val="none" w:sz="0" w:space="0" w:color="auto"/>
                <w:right w:val="none" w:sz="0" w:space="0" w:color="auto"/>
              </w:divBdr>
              <w:divsChild>
                <w:div w:id="1707490504">
                  <w:marLeft w:val="0"/>
                  <w:marRight w:val="0"/>
                  <w:marTop w:val="0"/>
                  <w:marBottom w:val="0"/>
                  <w:divBdr>
                    <w:top w:val="none" w:sz="0" w:space="0" w:color="auto"/>
                    <w:left w:val="none" w:sz="0" w:space="0" w:color="auto"/>
                    <w:bottom w:val="none" w:sz="0" w:space="0" w:color="auto"/>
                    <w:right w:val="none" w:sz="0" w:space="0" w:color="auto"/>
                  </w:divBdr>
                  <w:divsChild>
                    <w:div w:id="469985263">
                      <w:marLeft w:val="0"/>
                      <w:marRight w:val="0"/>
                      <w:marTop w:val="0"/>
                      <w:marBottom w:val="0"/>
                      <w:divBdr>
                        <w:top w:val="none" w:sz="0" w:space="0" w:color="auto"/>
                        <w:left w:val="none" w:sz="0" w:space="0" w:color="auto"/>
                        <w:bottom w:val="none" w:sz="0" w:space="0" w:color="auto"/>
                        <w:right w:val="none" w:sz="0" w:space="0" w:color="auto"/>
                      </w:divBdr>
                    </w:div>
                    <w:div w:id="2007243627">
                      <w:marLeft w:val="0"/>
                      <w:marRight w:val="0"/>
                      <w:marTop w:val="0"/>
                      <w:marBottom w:val="0"/>
                      <w:divBdr>
                        <w:top w:val="none" w:sz="0" w:space="0" w:color="auto"/>
                        <w:left w:val="none" w:sz="0" w:space="0" w:color="auto"/>
                        <w:bottom w:val="none" w:sz="0" w:space="0" w:color="auto"/>
                        <w:right w:val="none" w:sz="0" w:space="0" w:color="auto"/>
                      </w:divBdr>
                      <w:divsChild>
                        <w:div w:id="1253471319">
                          <w:marLeft w:val="0"/>
                          <w:marRight w:val="0"/>
                          <w:marTop w:val="0"/>
                          <w:marBottom w:val="0"/>
                          <w:divBdr>
                            <w:top w:val="none" w:sz="0" w:space="0" w:color="auto"/>
                            <w:left w:val="none" w:sz="0" w:space="0" w:color="auto"/>
                            <w:bottom w:val="none" w:sz="0" w:space="0" w:color="auto"/>
                            <w:right w:val="none" w:sz="0" w:space="0" w:color="auto"/>
                          </w:divBdr>
                          <w:divsChild>
                            <w:div w:id="1791974325">
                              <w:marLeft w:val="0"/>
                              <w:marRight w:val="0"/>
                              <w:marTop w:val="0"/>
                              <w:marBottom w:val="0"/>
                              <w:divBdr>
                                <w:top w:val="none" w:sz="0" w:space="0" w:color="auto"/>
                                <w:left w:val="none" w:sz="0" w:space="0" w:color="auto"/>
                                <w:bottom w:val="none" w:sz="0" w:space="0" w:color="auto"/>
                                <w:right w:val="none" w:sz="0" w:space="0" w:color="auto"/>
                              </w:divBdr>
                            </w:div>
                          </w:divsChild>
                        </w:div>
                        <w:div w:id="2045250420">
                          <w:marLeft w:val="0"/>
                          <w:marRight w:val="0"/>
                          <w:marTop w:val="0"/>
                          <w:marBottom w:val="0"/>
                          <w:divBdr>
                            <w:top w:val="none" w:sz="0" w:space="0" w:color="auto"/>
                            <w:left w:val="none" w:sz="0" w:space="0" w:color="auto"/>
                            <w:bottom w:val="none" w:sz="0" w:space="0" w:color="auto"/>
                            <w:right w:val="none" w:sz="0" w:space="0" w:color="auto"/>
                          </w:divBdr>
                          <w:divsChild>
                            <w:div w:id="1521162063">
                              <w:marLeft w:val="0"/>
                              <w:marRight w:val="0"/>
                              <w:marTop w:val="0"/>
                              <w:marBottom w:val="0"/>
                              <w:divBdr>
                                <w:top w:val="none" w:sz="0" w:space="0" w:color="auto"/>
                                <w:left w:val="none" w:sz="0" w:space="0" w:color="auto"/>
                                <w:bottom w:val="none" w:sz="0" w:space="0" w:color="auto"/>
                                <w:right w:val="none" w:sz="0" w:space="0" w:color="auto"/>
                              </w:divBdr>
                            </w:div>
                            <w:div w:id="903416417">
                              <w:marLeft w:val="0"/>
                              <w:marRight w:val="0"/>
                              <w:marTop w:val="0"/>
                              <w:marBottom w:val="0"/>
                              <w:divBdr>
                                <w:top w:val="none" w:sz="0" w:space="0" w:color="auto"/>
                                <w:left w:val="none" w:sz="0" w:space="0" w:color="auto"/>
                                <w:bottom w:val="none" w:sz="0" w:space="0" w:color="auto"/>
                                <w:right w:val="none" w:sz="0" w:space="0" w:color="auto"/>
                              </w:divBdr>
                            </w:div>
                            <w:div w:id="9421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p.edu/read/10236/chapter/5" TargetMode="External"/><Relationship Id="rId3" Type="http://schemas.openxmlformats.org/officeDocument/2006/relationships/webSettings" Target="webSettings.xml"/><Relationship Id="rId7" Type="http://schemas.openxmlformats.org/officeDocument/2006/relationships/hyperlink" Target="https://www.nap.edu/read/10236/chapter/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p.edu/read/10236/chapter/5#58" TargetMode="External"/><Relationship Id="rId11" Type="http://schemas.openxmlformats.org/officeDocument/2006/relationships/fontTable" Target="fontTable.xml"/><Relationship Id="rId5" Type="http://schemas.openxmlformats.org/officeDocument/2006/relationships/hyperlink" Target="https://www.sciencedaily.com/terms/empiricism.htm" TargetMode="External"/><Relationship Id="rId10" Type="http://schemas.openxmlformats.org/officeDocument/2006/relationships/hyperlink" Target="https://www.nap.edu/read/10236/chapter/5" TargetMode="External"/><Relationship Id="rId4" Type="http://schemas.openxmlformats.org/officeDocument/2006/relationships/hyperlink" Target="https://www.simplypsychology.org/science-psychology.html" TargetMode="External"/><Relationship Id="rId9" Type="http://schemas.openxmlformats.org/officeDocument/2006/relationships/hyperlink" Target="https://www.nap.edu/read/10236/chapter/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Hayward</dc:creator>
  <cp:keywords/>
  <dc:description/>
  <cp:lastModifiedBy>Ian Hayward</cp:lastModifiedBy>
  <cp:revision>3</cp:revision>
  <dcterms:created xsi:type="dcterms:W3CDTF">2018-10-24T08:38:00Z</dcterms:created>
  <dcterms:modified xsi:type="dcterms:W3CDTF">2018-10-24T08:43:00Z</dcterms:modified>
</cp:coreProperties>
</file>